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8517E1" w:rsidP="00D72BEB">
            <w:pPr>
              <w:rPr>
                <w:lang w:val="uk-UA"/>
              </w:rPr>
            </w:pPr>
            <w:r w:rsidRPr="008517E1">
              <w:rPr>
                <w:sz w:val="28"/>
                <w:szCs w:val="28"/>
              </w:rPr>
              <w:t>Догляд за об’єктами благоустрою загального користування: ліквідація несанкціонованих і неконтрольованих звалищ відходів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Pr="008517E1">
              <w:rPr>
                <w:sz w:val="28"/>
                <w:szCs w:val="28"/>
              </w:rPr>
              <w:t>Стецьківського, Великочернеччинського, Битицького та Піщанського старостинських округів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517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517E1">
              <w:rPr>
                <w:sz w:val="28"/>
                <w:szCs w:val="28"/>
                <w:lang w:val="uk-UA"/>
              </w:rPr>
              <w:t>114 000,00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24.12.2020 № 62-МР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8517E1">
              <w:rPr>
                <w:sz w:val="28"/>
                <w:szCs w:val="28"/>
                <w:lang w:val="uk-UA"/>
              </w:rPr>
              <w:t>№ 1216030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1974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6C25-FCD6-46AA-9D58-6694C875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217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2021-06-29T10:28:00Z</cp:lastPrinted>
  <dcterms:created xsi:type="dcterms:W3CDTF">2021-06-29T10:31:00Z</dcterms:created>
  <dcterms:modified xsi:type="dcterms:W3CDTF">2021-06-29T10:31:00Z</dcterms:modified>
</cp:coreProperties>
</file>